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7DECFF28"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E5238D">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E5238D">
        <w:rPr>
          <w:rFonts w:ascii="Arial" w:hAnsi="Arial" w:cs="Arial"/>
          <w:b/>
          <w:bCs/>
        </w:rPr>
        <w:t>10</w:t>
      </w:r>
      <w:r w:rsidR="00034EAC">
        <w:rPr>
          <w:rFonts w:ascii="Arial" w:hAnsi="Arial" w:cs="Arial"/>
          <w:b/>
          <w:bCs/>
        </w:rPr>
        <w:t>3135</w:t>
      </w:r>
    </w:p>
    <w:p w14:paraId="1C39A498" w14:textId="77777777" w:rsidR="003B2508" w:rsidRPr="00210D4C" w:rsidRDefault="003B2508" w:rsidP="003B250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072F7CE3"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5F47C3">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02C319A" w:rsidR="00531215" w:rsidRPr="00764EBC" w:rsidRDefault="003D3C45" w:rsidP="00311702">
      <w:pPr>
        <w:pStyle w:val="3GPPHeader"/>
      </w:pPr>
      <w:r w:rsidRPr="00764EBC">
        <w:t>Title:</w:t>
      </w:r>
      <w:r w:rsidR="00E90E49" w:rsidRPr="00764EBC">
        <w:tab/>
      </w:r>
      <w:r w:rsidR="00E5238D">
        <w:t>O</w:t>
      </w:r>
      <w:r w:rsidR="001C2DED">
        <w:t xml:space="preserve">n </w:t>
      </w:r>
      <w:r w:rsidR="005F47C3">
        <w:t>HARQ</w:t>
      </w:r>
      <w:r w:rsidR="00A8781E">
        <w:t xml:space="preserve"> Enhancement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91467DC" w14:textId="1CE68F18" w:rsidR="00E5238D" w:rsidRDefault="00815CE8" w:rsidP="00E5238D">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t>[1]</w:t>
      </w:r>
      <w:r>
        <w:fldChar w:fldCharType="end"/>
      </w:r>
      <w:r>
        <w:t xml:space="preserve">. One objective of this study item is </w:t>
      </w:r>
      <w:r w:rsidR="00931816">
        <w:t>HARQ</w:t>
      </w:r>
      <w:r w:rsidR="00D47EF6">
        <w:t xml:space="preserve"> operation</w:t>
      </w:r>
      <w:r>
        <w:t>, where the conclusions of the studies performed for NR</w:t>
      </w:r>
      <w:r w:rsidR="00AD4007">
        <w:t xml:space="preserve"> over</w:t>
      </w:r>
      <w:r>
        <w:t xml:space="preserve"> NTN in </w:t>
      </w:r>
      <w:r>
        <w:fldChar w:fldCharType="begin"/>
      </w:r>
      <w:r>
        <w:instrText xml:space="preserve"> REF _Ref53646739 \r \h </w:instrText>
      </w:r>
      <w:r>
        <w:fldChar w:fldCharType="separate"/>
      </w:r>
      <w:r>
        <w:t>[2]</w:t>
      </w:r>
      <w:r>
        <w:fldChar w:fldCharType="end"/>
      </w:r>
      <w:r>
        <w:t xml:space="preserve"> should be reused as much as possible.</w:t>
      </w:r>
      <w:r w:rsidR="00E5238D">
        <w:t xml:space="preserve"> The following agreements have been made in RAN1 #104-e meeting </w:t>
      </w:r>
      <w:r w:rsidR="00E5238D">
        <w:fldChar w:fldCharType="begin"/>
      </w:r>
      <w:r w:rsidR="00E5238D">
        <w:instrText xml:space="preserve"> REF _Ref65502314 \r \h </w:instrText>
      </w:r>
      <w:r w:rsidR="00E5238D">
        <w:fldChar w:fldCharType="separate"/>
      </w:r>
      <w:r w:rsidR="00E5238D">
        <w:t>[3]</w:t>
      </w:r>
      <w:r w:rsidR="00E5238D">
        <w:fldChar w:fldCharType="end"/>
      </w:r>
      <w:r w:rsidR="00E5238D">
        <w:t xml:space="preserve">, </w:t>
      </w:r>
      <w:r w:rsidR="00E5238D">
        <w:fldChar w:fldCharType="begin"/>
      </w:r>
      <w:r w:rsidR="00E5238D">
        <w:instrText xml:space="preserve"> REF _Ref65578963 \r \h </w:instrText>
      </w:r>
      <w:r w:rsidR="00E5238D">
        <w:fldChar w:fldCharType="separate"/>
      </w:r>
      <w:r w:rsidR="00E5238D">
        <w:t>[4]</w:t>
      </w:r>
      <w:r w:rsidR="00E5238D">
        <w:fldChar w:fldCharType="end"/>
      </w:r>
      <w:r w:rsidR="00E5238D">
        <w:t xml:space="preserve">. </w:t>
      </w:r>
    </w:p>
    <w:p w14:paraId="4FA4387F" w14:textId="7E4546BD" w:rsidR="00E5238D" w:rsidRDefault="00E5238D" w:rsidP="00815CE8">
      <w:pPr>
        <w:jc w:val="both"/>
      </w:pPr>
    </w:p>
    <w:p w14:paraId="1C5AE809" w14:textId="77777777" w:rsidR="00E5238D" w:rsidRDefault="00E5238D" w:rsidP="00E5238D">
      <w:pPr>
        <w:rPr>
          <w:lang w:eastAsia="x-none"/>
        </w:rPr>
      </w:pPr>
      <w:r w:rsidRPr="006B56E1">
        <w:rPr>
          <w:highlight w:val="green"/>
          <w:lang w:eastAsia="x-none"/>
        </w:rPr>
        <w:t>Agreement:</w:t>
      </w:r>
    </w:p>
    <w:p w14:paraId="66845D5C" w14:textId="77777777" w:rsidR="00E5238D" w:rsidRDefault="00E5238D" w:rsidP="00E5238D">
      <w:pPr>
        <w:jc w:val="both"/>
        <w:rPr>
          <w:lang w:eastAsia="x-none"/>
        </w:rPr>
      </w:pPr>
      <w:r>
        <w:rPr>
          <w:lang w:eastAsia="x-none"/>
        </w:rPr>
        <w:t>Study further the potential benefits and/or drawbacks of increasing the number of HARQ processes on throughput, latency, power consumption and complexity</w:t>
      </w:r>
    </w:p>
    <w:p w14:paraId="42B7B300" w14:textId="77777777" w:rsidR="00E5238D" w:rsidRDefault="00E5238D" w:rsidP="00815CE8">
      <w:pPr>
        <w:jc w:val="both"/>
      </w:pPr>
    </w:p>
    <w:p w14:paraId="4028089F" w14:textId="77777777" w:rsidR="00E5238D" w:rsidRDefault="00E5238D" w:rsidP="00E5238D">
      <w:pPr>
        <w:jc w:val="both"/>
        <w:rPr>
          <w:lang w:eastAsia="x-none"/>
        </w:rPr>
      </w:pPr>
      <w:r w:rsidRPr="000D354A">
        <w:rPr>
          <w:highlight w:val="green"/>
          <w:lang w:eastAsia="x-none"/>
        </w:rPr>
        <w:t>Agreement:</w:t>
      </w:r>
    </w:p>
    <w:p w14:paraId="5ADF9274" w14:textId="77777777" w:rsidR="00E5238D" w:rsidRDefault="00E5238D" w:rsidP="00E5238D">
      <w:pPr>
        <w:numPr>
          <w:ilvl w:val="0"/>
          <w:numId w:val="37"/>
        </w:numPr>
        <w:jc w:val="both"/>
        <w:rPr>
          <w:lang w:eastAsia="x-none"/>
        </w:rPr>
      </w:pPr>
      <w:r>
        <w:rPr>
          <w:lang w:eastAsia="x-none"/>
        </w:rPr>
        <w:t>For NTN, further study potential benefits and/or drawbacks of disabling HARQ feedback for NB-IoT.</w:t>
      </w:r>
    </w:p>
    <w:p w14:paraId="4E024C0C" w14:textId="77777777" w:rsidR="00E5238D" w:rsidRDefault="00E5238D" w:rsidP="00E5238D">
      <w:pPr>
        <w:numPr>
          <w:ilvl w:val="0"/>
          <w:numId w:val="37"/>
        </w:numPr>
        <w:jc w:val="both"/>
        <w:rPr>
          <w:lang w:eastAsia="x-none"/>
        </w:rPr>
      </w:pPr>
      <w:r>
        <w:rPr>
          <w:lang w:eastAsia="x-none"/>
        </w:rPr>
        <w:t xml:space="preserve">For NTN, further study potential benefits and/or drawbacks of disabling HARQ feedback for </w:t>
      </w:r>
      <w:proofErr w:type="spellStart"/>
      <w:r>
        <w:rPr>
          <w:lang w:eastAsia="x-none"/>
        </w:rPr>
        <w:t>eMTC</w:t>
      </w:r>
      <w:proofErr w:type="spellEnd"/>
      <w:r>
        <w:rPr>
          <w:lang w:eastAsia="x-none"/>
        </w:rPr>
        <w:t>.</w:t>
      </w:r>
    </w:p>
    <w:p w14:paraId="492C5561" w14:textId="77777777" w:rsidR="00E5238D" w:rsidRDefault="00E5238D" w:rsidP="00E5238D">
      <w:pPr>
        <w:rPr>
          <w:lang w:eastAsia="x-none"/>
        </w:rPr>
      </w:pPr>
    </w:p>
    <w:p w14:paraId="44D44F17" w14:textId="77777777" w:rsidR="00E5238D" w:rsidRDefault="00E5238D" w:rsidP="00E5238D">
      <w:pPr>
        <w:rPr>
          <w:lang w:eastAsia="x-none"/>
        </w:rPr>
      </w:pPr>
      <w:r w:rsidRPr="000D354A">
        <w:rPr>
          <w:highlight w:val="green"/>
          <w:lang w:eastAsia="x-none"/>
        </w:rPr>
        <w:t>Agreement:</w:t>
      </w:r>
    </w:p>
    <w:p w14:paraId="1FEB11EE" w14:textId="77777777" w:rsidR="00E5238D" w:rsidRDefault="00E5238D" w:rsidP="00E5238D">
      <w:pPr>
        <w:jc w:val="both"/>
        <w:rPr>
          <w:lang w:eastAsia="x-none"/>
        </w:rPr>
      </w:pPr>
      <w:r>
        <w:rPr>
          <w:lang w:eastAsia="x-none"/>
        </w:rPr>
        <w:t xml:space="preserve">In relation to HARQ operation in NTN IoT, further study at least </w:t>
      </w:r>
    </w:p>
    <w:p w14:paraId="181B9282" w14:textId="77777777" w:rsidR="00E5238D" w:rsidRDefault="00E5238D" w:rsidP="00E5238D">
      <w:pPr>
        <w:numPr>
          <w:ilvl w:val="0"/>
          <w:numId w:val="38"/>
        </w:numPr>
        <w:jc w:val="both"/>
        <w:rPr>
          <w:lang w:eastAsia="x-none"/>
        </w:rPr>
      </w:pPr>
      <w:r>
        <w:rPr>
          <w:lang w:eastAsia="x-none"/>
        </w:rPr>
        <w:t>The necessity, potential benefits and drawbacks of any other potential HARQ feedback mechanisms</w:t>
      </w:r>
    </w:p>
    <w:p w14:paraId="74D03DCB" w14:textId="77777777" w:rsidR="00E5238D" w:rsidRDefault="00E5238D" w:rsidP="00E5238D">
      <w:pPr>
        <w:numPr>
          <w:ilvl w:val="0"/>
          <w:numId w:val="38"/>
        </w:numPr>
        <w:jc w:val="both"/>
        <w:rPr>
          <w:lang w:eastAsia="x-none"/>
        </w:rPr>
      </w:pPr>
      <w:r>
        <w:rPr>
          <w:lang w:eastAsia="x-none"/>
        </w:rPr>
        <w:t>The necessity, potential benefits and drawbacks of reduced PDCCH monitoring</w:t>
      </w:r>
    </w:p>
    <w:p w14:paraId="73DF9A44" w14:textId="77777777" w:rsidR="00E5238D" w:rsidRDefault="00E5238D" w:rsidP="00E5238D">
      <w:pPr>
        <w:numPr>
          <w:ilvl w:val="0"/>
          <w:numId w:val="38"/>
        </w:numPr>
        <w:jc w:val="both"/>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642E16EA" w14:textId="77777777" w:rsidR="00E5238D" w:rsidRDefault="00E5238D" w:rsidP="00E5238D">
      <w:pPr>
        <w:numPr>
          <w:ilvl w:val="0"/>
          <w:numId w:val="38"/>
        </w:numPr>
        <w:jc w:val="both"/>
        <w:rPr>
          <w:lang w:eastAsia="x-none"/>
        </w:rPr>
      </w:pPr>
      <w:r>
        <w:rPr>
          <w:lang w:eastAsia="x-none"/>
        </w:rPr>
        <w:t>The necessity, potential benefits and drawbacks of uplink transmission gaps with multiple HARQ processes</w:t>
      </w:r>
    </w:p>
    <w:p w14:paraId="573204B8" w14:textId="77777777" w:rsidR="00E5238D" w:rsidRDefault="00E5238D" w:rsidP="00E5238D">
      <w:pPr>
        <w:numPr>
          <w:ilvl w:val="0"/>
          <w:numId w:val="38"/>
        </w:numPr>
        <w:jc w:val="both"/>
        <w:rPr>
          <w:lang w:eastAsia="x-none"/>
        </w:rPr>
      </w:pPr>
      <w:r>
        <w:rPr>
          <w:lang w:eastAsia="x-none"/>
        </w:rPr>
        <w:t xml:space="preserve">The necessity, potential benefits and drawbacks of maintaining HARQ process continuity in serving cell change </w:t>
      </w:r>
    </w:p>
    <w:p w14:paraId="34EBEE65" w14:textId="77777777" w:rsidR="00E5238D" w:rsidRDefault="00E5238D" w:rsidP="00E5238D">
      <w:pPr>
        <w:numPr>
          <w:ilvl w:val="0"/>
          <w:numId w:val="38"/>
        </w:numPr>
        <w:jc w:val="both"/>
        <w:rPr>
          <w:lang w:eastAsia="x-none"/>
        </w:rPr>
      </w:pPr>
      <w:r>
        <w:rPr>
          <w:lang w:eastAsia="x-none"/>
        </w:rPr>
        <w:t>The necessity, potential benefits and drawbacks of multiple Transport Blocks scheduling</w:t>
      </w:r>
    </w:p>
    <w:p w14:paraId="5A257394" w14:textId="77777777" w:rsidR="00E5238D" w:rsidRDefault="00E5238D" w:rsidP="00E5238D">
      <w:pPr>
        <w:numPr>
          <w:ilvl w:val="0"/>
          <w:numId w:val="38"/>
        </w:numPr>
        <w:jc w:val="both"/>
        <w:rPr>
          <w:lang w:eastAsia="x-none"/>
        </w:rPr>
      </w:pPr>
      <w:r>
        <w:rPr>
          <w:lang w:eastAsia="x-none"/>
        </w:rPr>
        <w:t>The necessity, potential benefits and drawbacks of throughput enhancements</w:t>
      </w:r>
    </w:p>
    <w:p w14:paraId="69CFDB44" w14:textId="77777777" w:rsidR="00E5238D" w:rsidRDefault="00E5238D" w:rsidP="00E5238D">
      <w:pPr>
        <w:numPr>
          <w:ilvl w:val="1"/>
          <w:numId w:val="38"/>
        </w:numPr>
        <w:jc w:val="both"/>
        <w:rPr>
          <w:lang w:eastAsia="x-none"/>
        </w:rPr>
      </w:pPr>
      <w:r>
        <w:rPr>
          <w:lang w:eastAsia="x-none"/>
        </w:rPr>
        <w:t>FFS: Whether target throughput in NTN will be the same as target throughput in terrestrial networks</w:t>
      </w:r>
    </w:p>
    <w:p w14:paraId="24287BF4" w14:textId="77777777" w:rsidR="00E5238D" w:rsidRDefault="00E5238D" w:rsidP="00815CE8">
      <w:pPr>
        <w:jc w:val="both"/>
      </w:pPr>
    </w:p>
    <w:p w14:paraId="26D2C145" w14:textId="77777777" w:rsidR="00E5238D" w:rsidRDefault="00E5238D" w:rsidP="00E5238D">
      <w:pPr>
        <w:rPr>
          <w:lang w:eastAsia="x-none"/>
        </w:rPr>
      </w:pPr>
      <w:r w:rsidRPr="00E83C44">
        <w:rPr>
          <w:highlight w:val="green"/>
          <w:lang w:eastAsia="x-none"/>
        </w:rPr>
        <w:t>Agreement:</w:t>
      </w:r>
    </w:p>
    <w:p w14:paraId="7E4D4A02" w14:textId="77777777" w:rsidR="00E5238D" w:rsidRDefault="00E5238D" w:rsidP="00E5238D">
      <w:pPr>
        <w:jc w:val="both"/>
        <w:rPr>
          <w:lang w:eastAsia="x-none"/>
        </w:rPr>
      </w:pPr>
      <w:r>
        <w:t>The motivation for introducing HARQ enhancements in NR NTN needs further consideration for HARQ enhancements in NTN IoT. Capture the following in the TR:</w:t>
      </w:r>
    </w:p>
    <w:p w14:paraId="761D2CAE" w14:textId="77777777" w:rsidR="00E5238D" w:rsidRPr="00C457C1" w:rsidRDefault="00E5238D" w:rsidP="00E5238D">
      <w:pPr>
        <w:numPr>
          <w:ilvl w:val="0"/>
          <w:numId w:val="36"/>
        </w:numPr>
        <w:jc w:val="both"/>
      </w:pPr>
      <w:r w:rsidRPr="00C457C1">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w:t>
      </w:r>
    </w:p>
    <w:p w14:paraId="5847F616" w14:textId="77777777" w:rsidR="00E5238D" w:rsidRDefault="00E5238D" w:rsidP="00E5238D">
      <w:pPr>
        <w:numPr>
          <w:ilvl w:val="0"/>
          <w:numId w:val="36"/>
        </w:numPr>
        <w:jc w:val="both"/>
      </w:pPr>
      <w:r>
        <w:lastRenderedPageBreak/>
        <w:t>The peak throughput of IoT UEs operating over NTN is not expected to be higher than the peak throughput of IoT UEs operating over TN.</w:t>
      </w:r>
    </w:p>
    <w:p w14:paraId="0335177D" w14:textId="77777777" w:rsidR="00E5238D" w:rsidRDefault="00E5238D" w:rsidP="00815CE8">
      <w:pPr>
        <w:jc w:val="both"/>
      </w:pPr>
    </w:p>
    <w:p w14:paraId="1D57B093" w14:textId="77777777" w:rsidR="00E5238D" w:rsidRPr="00352FBC" w:rsidRDefault="00E5238D" w:rsidP="00E5238D">
      <w:r w:rsidRPr="00390086">
        <w:rPr>
          <w:szCs w:val="20"/>
          <w:highlight w:val="green"/>
        </w:rPr>
        <w:t>Agreement:</w:t>
      </w:r>
    </w:p>
    <w:p w14:paraId="481DB884" w14:textId="77777777" w:rsidR="00E5238D" w:rsidRPr="00352FBC" w:rsidRDefault="00E5238D" w:rsidP="00E5238D">
      <w:r w:rsidRPr="00352FBC">
        <w:t>Further study to identify whether HARQ stalling happens at least in the GEO satellite scenario.</w:t>
      </w:r>
    </w:p>
    <w:p w14:paraId="373C73E0" w14:textId="77777777" w:rsidR="00E5238D" w:rsidRDefault="00E5238D" w:rsidP="00E5238D">
      <w:pPr>
        <w:rPr>
          <w:highlight w:val="yellow"/>
        </w:rPr>
      </w:pPr>
    </w:p>
    <w:p w14:paraId="25361CA3" w14:textId="77777777" w:rsidR="00E5238D" w:rsidRPr="00352FBC" w:rsidRDefault="00E5238D" w:rsidP="00E5238D">
      <w:pPr>
        <w:rPr>
          <w:szCs w:val="20"/>
        </w:rPr>
      </w:pPr>
      <w:r w:rsidRPr="00390086">
        <w:rPr>
          <w:szCs w:val="20"/>
          <w:highlight w:val="green"/>
        </w:rPr>
        <w:t>Agreement:</w:t>
      </w:r>
    </w:p>
    <w:p w14:paraId="27F55EE6" w14:textId="77777777" w:rsidR="00E5238D" w:rsidRPr="00CC7A2A" w:rsidRDefault="00E5238D" w:rsidP="00E5238D">
      <w:pPr>
        <w:numPr>
          <w:ilvl w:val="0"/>
          <w:numId w:val="34"/>
        </w:numPr>
        <w:jc w:val="both"/>
      </w:pPr>
      <w:r>
        <w:rPr>
          <w:szCs w:val="20"/>
        </w:rPr>
        <w:t xml:space="preserve">Further discuss </w:t>
      </w:r>
      <w:r w:rsidRPr="00CC7A2A">
        <w:rPr>
          <w:szCs w:val="20"/>
          <w:lang w:eastAsia="x-none"/>
        </w:rPr>
        <w:t xml:space="preserve">the potential benefits and/or drawbacks of </w:t>
      </w:r>
      <w:r w:rsidRPr="00CC7A2A">
        <w:rPr>
          <w:szCs w:val="20"/>
        </w:rPr>
        <w:t xml:space="preserve">increasing the number of HARQ processes in </w:t>
      </w:r>
      <w:r w:rsidRPr="00CC7A2A">
        <w:t xml:space="preserve">the UL for NB-IoT and </w:t>
      </w:r>
      <w:proofErr w:type="spellStart"/>
      <w:r w:rsidRPr="00CC7A2A">
        <w:t>eMTC</w:t>
      </w:r>
      <w:proofErr w:type="spellEnd"/>
      <w:r w:rsidRPr="00CC7A2A">
        <w:t>, and for the analysis consider at least the following for the number of HARQ processes</w:t>
      </w:r>
    </w:p>
    <w:p w14:paraId="0B46748D" w14:textId="77777777" w:rsidR="00E5238D" w:rsidRPr="00CC7A2A" w:rsidRDefault="00E5238D" w:rsidP="00E5238D">
      <w:pPr>
        <w:numPr>
          <w:ilvl w:val="1"/>
          <w:numId w:val="34"/>
        </w:numPr>
        <w:jc w:val="both"/>
      </w:pPr>
      <w:r w:rsidRPr="00CC7A2A">
        <w:t>NB-IoT: 1,2,4</w:t>
      </w:r>
    </w:p>
    <w:p w14:paraId="28F1F448" w14:textId="77777777" w:rsidR="00E5238D" w:rsidRPr="00CC7A2A" w:rsidRDefault="00E5238D" w:rsidP="00E5238D">
      <w:pPr>
        <w:numPr>
          <w:ilvl w:val="1"/>
          <w:numId w:val="34"/>
        </w:numPr>
        <w:jc w:val="both"/>
      </w:pPr>
      <w:proofErr w:type="spellStart"/>
      <w:r w:rsidRPr="00CC7A2A">
        <w:t>eMTC</w:t>
      </w:r>
      <w:proofErr w:type="spellEnd"/>
      <w:r w:rsidRPr="00CC7A2A">
        <w:t>: 2,4,8,14</w:t>
      </w:r>
    </w:p>
    <w:p w14:paraId="65352454" w14:textId="77777777" w:rsidR="00E5238D" w:rsidRPr="00CC7A2A" w:rsidRDefault="00E5238D" w:rsidP="00E5238D">
      <w:pPr>
        <w:numPr>
          <w:ilvl w:val="0"/>
          <w:numId w:val="34"/>
        </w:numPr>
        <w:jc w:val="both"/>
      </w:pPr>
      <w:r w:rsidRPr="00CC7A2A">
        <w:t>And discuss at least power consumption and peak data rate as performance metrics</w:t>
      </w:r>
    </w:p>
    <w:p w14:paraId="42BF90DE" w14:textId="77777777" w:rsidR="00E5238D" w:rsidRPr="00CC7A2A" w:rsidRDefault="00E5238D" w:rsidP="00E5238D">
      <w:pPr>
        <w:numPr>
          <w:ilvl w:val="0"/>
          <w:numId w:val="34"/>
        </w:numPr>
        <w:jc w:val="both"/>
      </w:pPr>
      <w:r w:rsidRPr="00CC7A2A">
        <w:t>FFS: Whether to consider DL</w:t>
      </w:r>
    </w:p>
    <w:p w14:paraId="4A257322" w14:textId="77777777" w:rsidR="00E5238D" w:rsidRPr="00CC7A2A" w:rsidRDefault="00E5238D" w:rsidP="00E5238D">
      <w:pPr>
        <w:numPr>
          <w:ilvl w:val="0"/>
          <w:numId w:val="34"/>
        </w:numPr>
        <w:jc w:val="both"/>
      </w:pPr>
      <w:r w:rsidRPr="00CC7A2A">
        <w:t>Other values for number of HARQ processes below the maximum value can be discussed</w:t>
      </w:r>
    </w:p>
    <w:p w14:paraId="19BEBB11" w14:textId="77777777" w:rsidR="00E5238D" w:rsidRDefault="00E5238D" w:rsidP="00E5238D">
      <w:pPr>
        <w:jc w:val="both"/>
        <w:rPr>
          <w:szCs w:val="20"/>
        </w:rPr>
      </w:pPr>
    </w:p>
    <w:p w14:paraId="451B3B3D" w14:textId="77777777" w:rsidR="00E5238D" w:rsidRPr="00352FBC" w:rsidRDefault="00E5238D" w:rsidP="00E5238D">
      <w:pPr>
        <w:jc w:val="both"/>
      </w:pPr>
      <w:r w:rsidRPr="00390086">
        <w:rPr>
          <w:highlight w:val="green"/>
        </w:rPr>
        <w:t>Agreement:</w:t>
      </w:r>
    </w:p>
    <w:p w14:paraId="40BC789D" w14:textId="77777777" w:rsidR="00E5238D" w:rsidRDefault="00E5238D" w:rsidP="00E5238D">
      <w:pPr>
        <w:numPr>
          <w:ilvl w:val="0"/>
          <w:numId w:val="35"/>
        </w:numPr>
        <w:jc w:val="both"/>
      </w:pPr>
      <w:r w:rsidRPr="00352FBC">
        <w:t xml:space="preserve">Further discuss the potential benefits and/or drawbacks of disabling HARQ feedback for NB-IoT and </w:t>
      </w:r>
      <w:proofErr w:type="spellStart"/>
      <w:r w:rsidRPr="00352FBC">
        <w:t>eMTC</w:t>
      </w:r>
      <w:proofErr w:type="spellEnd"/>
      <w:r w:rsidRPr="00352FBC">
        <w:t>, and consider at least the following number of HARQ processes for the analysis</w:t>
      </w:r>
    </w:p>
    <w:p w14:paraId="196BF6A1" w14:textId="77777777" w:rsidR="00E5238D" w:rsidRPr="00352FBC" w:rsidRDefault="00E5238D" w:rsidP="00E5238D">
      <w:pPr>
        <w:numPr>
          <w:ilvl w:val="1"/>
          <w:numId w:val="35"/>
        </w:numPr>
        <w:jc w:val="both"/>
      </w:pPr>
      <w:r w:rsidRPr="00352FBC">
        <w:t xml:space="preserve">NB-IoT: </w:t>
      </w:r>
    </w:p>
    <w:p w14:paraId="5DE13EED" w14:textId="77777777" w:rsidR="00E5238D" w:rsidRPr="00CC7A2A" w:rsidRDefault="00E5238D" w:rsidP="00E5238D">
      <w:pPr>
        <w:numPr>
          <w:ilvl w:val="2"/>
          <w:numId w:val="34"/>
        </w:numPr>
        <w:jc w:val="both"/>
      </w:pPr>
      <w:r w:rsidRPr="00CC7A2A">
        <w:t>Total: 2, disabled: {1,2}</w:t>
      </w:r>
    </w:p>
    <w:p w14:paraId="2537EC08" w14:textId="77777777" w:rsidR="00E5238D" w:rsidRPr="00CC7A2A" w:rsidRDefault="00E5238D" w:rsidP="00E5238D">
      <w:pPr>
        <w:numPr>
          <w:ilvl w:val="1"/>
          <w:numId w:val="35"/>
        </w:numPr>
        <w:jc w:val="both"/>
      </w:pPr>
      <w:proofErr w:type="spellStart"/>
      <w:r w:rsidRPr="00CC7A2A">
        <w:t>eMTC</w:t>
      </w:r>
      <w:proofErr w:type="spellEnd"/>
      <w:r w:rsidRPr="00CC7A2A">
        <w:t>:</w:t>
      </w:r>
    </w:p>
    <w:p w14:paraId="6D66B1E4" w14:textId="77777777" w:rsidR="00E5238D" w:rsidRPr="00CC7A2A" w:rsidRDefault="00E5238D" w:rsidP="00E5238D">
      <w:pPr>
        <w:numPr>
          <w:ilvl w:val="2"/>
          <w:numId w:val="34"/>
        </w:numPr>
        <w:jc w:val="both"/>
      </w:pPr>
      <w:r w:rsidRPr="00CC7A2A">
        <w:t>Total: 2, disabled: {1,2}</w:t>
      </w:r>
    </w:p>
    <w:p w14:paraId="17C36081" w14:textId="77777777" w:rsidR="00E5238D" w:rsidRPr="00CC7A2A" w:rsidRDefault="00E5238D" w:rsidP="00E5238D">
      <w:pPr>
        <w:numPr>
          <w:ilvl w:val="2"/>
          <w:numId w:val="34"/>
        </w:numPr>
        <w:jc w:val="both"/>
      </w:pPr>
      <w:r w:rsidRPr="00CC7A2A">
        <w:t>Total: 8, disabled: {1,2,7,8}</w:t>
      </w:r>
    </w:p>
    <w:p w14:paraId="3D5A0543" w14:textId="77777777" w:rsidR="00E5238D" w:rsidRPr="00CC7A2A" w:rsidRDefault="00E5238D" w:rsidP="00E5238D">
      <w:pPr>
        <w:numPr>
          <w:ilvl w:val="0"/>
          <w:numId w:val="34"/>
        </w:numPr>
        <w:jc w:val="both"/>
      </w:pPr>
      <w:r w:rsidRPr="00CC7A2A">
        <w:t>Other values for number of HARQ processes below the maximum value can be discussed</w:t>
      </w:r>
    </w:p>
    <w:p w14:paraId="4188B15C" w14:textId="77777777" w:rsidR="00E5238D" w:rsidRPr="00CC7A2A" w:rsidRDefault="00E5238D" w:rsidP="00E5238D">
      <w:pPr>
        <w:numPr>
          <w:ilvl w:val="0"/>
          <w:numId w:val="34"/>
        </w:numPr>
        <w:jc w:val="both"/>
      </w:pPr>
      <w:r w:rsidRPr="00CC7A2A">
        <w:t>FFS: whether to consider separately LEO and GEO scenarios</w:t>
      </w:r>
    </w:p>
    <w:p w14:paraId="3408DDFB" w14:textId="77777777" w:rsidR="00E5238D" w:rsidRPr="00CC7A2A" w:rsidRDefault="00E5238D" w:rsidP="00E5238D">
      <w:pPr>
        <w:numPr>
          <w:ilvl w:val="0"/>
          <w:numId w:val="34"/>
        </w:numPr>
        <w:jc w:val="both"/>
      </w:pPr>
      <w:r w:rsidRPr="00CC7A2A">
        <w:t>FFS: whether to allow disabling of HARQ feedback in case of single HARQ process</w:t>
      </w:r>
    </w:p>
    <w:p w14:paraId="5338AB91" w14:textId="77777777" w:rsidR="00E5238D" w:rsidRPr="00CC7A2A" w:rsidRDefault="00E5238D" w:rsidP="00E5238D">
      <w:pPr>
        <w:numPr>
          <w:ilvl w:val="0"/>
          <w:numId w:val="34"/>
        </w:numPr>
        <w:jc w:val="both"/>
      </w:pPr>
      <w:r w:rsidRPr="00CC7A2A">
        <w:t>FFS: whether to allow disabling of all HARQ feedback</w:t>
      </w:r>
    </w:p>
    <w:p w14:paraId="2CDA94EA" w14:textId="6B741960" w:rsidR="00815CE8" w:rsidRDefault="00E5238D" w:rsidP="00815CE8">
      <w:pPr>
        <w:numPr>
          <w:ilvl w:val="0"/>
          <w:numId w:val="34"/>
        </w:numPr>
        <w:jc w:val="both"/>
      </w:pPr>
      <w:r w:rsidRPr="00CC7A2A">
        <w:rPr>
          <w:szCs w:val="20"/>
        </w:rPr>
        <w:t>FFS: other details for the evaluation/analysis</w:t>
      </w:r>
    </w:p>
    <w:p w14:paraId="27DDC513" w14:textId="77777777" w:rsidR="00BF2C61" w:rsidRPr="00E75532" w:rsidRDefault="00BF2C61" w:rsidP="00416D56">
      <w:pPr>
        <w:jc w:val="both"/>
        <w:rPr>
          <w:szCs w:val="20"/>
        </w:rPr>
      </w:pPr>
    </w:p>
    <w:p w14:paraId="05E5CF06" w14:textId="5D507FC9"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w:t>
      </w:r>
      <w:r w:rsidR="00D47EF6">
        <w:rPr>
          <w:szCs w:val="20"/>
        </w:rPr>
        <w:t xml:space="preserve"> </w:t>
      </w:r>
      <w:r w:rsidR="009C0798" w:rsidRPr="003470D4">
        <w:rPr>
          <w:szCs w:val="20"/>
        </w:rPr>
        <w:t>topics of</w:t>
      </w:r>
      <w:r w:rsidR="00145E5A">
        <w:rPr>
          <w:szCs w:val="20"/>
        </w:rPr>
        <w:t xml:space="preserve"> </w:t>
      </w:r>
      <w:r w:rsidR="00931816">
        <w:rPr>
          <w:szCs w:val="20"/>
        </w:rPr>
        <w:t>HARQ</w:t>
      </w:r>
      <w:r w:rsidR="00D47EF6">
        <w:rPr>
          <w:szCs w:val="20"/>
        </w:rPr>
        <w:t xml:space="preserve"> operation in IoT over NTN</w:t>
      </w:r>
      <w:r w:rsidR="00931816">
        <w:rPr>
          <w:szCs w:val="20"/>
        </w:rPr>
        <w:t>, including increas</w:t>
      </w:r>
      <w:r w:rsidR="00D47EF6">
        <w:rPr>
          <w:szCs w:val="20"/>
        </w:rPr>
        <w:t>ing</w:t>
      </w:r>
      <w:r w:rsidR="00931816">
        <w:rPr>
          <w:szCs w:val="20"/>
        </w:rPr>
        <w:t xml:space="preserve"> HARQ process number and disabling HARQ feedback</w:t>
      </w:r>
      <w:r w:rsidR="00815CE8">
        <w:rPr>
          <w:szCs w:val="20"/>
        </w:rPr>
        <w:t>.</w:t>
      </w:r>
    </w:p>
    <w:p w14:paraId="5DDEAC37" w14:textId="2D00145F" w:rsidR="00A8781E" w:rsidRDefault="00EA5A5B" w:rsidP="00A8781E">
      <w:pPr>
        <w:pStyle w:val="Heading1"/>
      </w:pPr>
      <w:r>
        <w:t>Discussion</w:t>
      </w:r>
    </w:p>
    <w:p w14:paraId="6555DFC3" w14:textId="63CD75BD" w:rsidR="00ED554C" w:rsidRPr="00276B5B" w:rsidRDefault="00931816" w:rsidP="00276B5B">
      <w:pPr>
        <w:jc w:val="both"/>
        <w:rPr>
          <w:bCs/>
          <w:iCs/>
        </w:rPr>
      </w:pPr>
      <w:r>
        <w:rPr>
          <w:bCs/>
          <w:iCs/>
        </w:rPr>
        <w:t>In NR release 16 terrestrial network, the maximum number of downlink or uplink HARQ processes is 16. The maximum number of downlink or uplink HARQ processes is 32 in NR over NTN</w:t>
      </w:r>
      <w:r w:rsidR="00016011">
        <w:rPr>
          <w:bCs/>
          <w:iCs/>
        </w:rPr>
        <w:t xml:space="preserve"> </w:t>
      </w:r>
      <w:r w:rsidR="00016011">
        <w:rPr>
          <w:bCs/>
          <w:iCs/>
        </w:rPr>
        <w:fldChar w:fldCharType="begin"/>
      </w:r>
      <w:r w:rsidR="00016011">
        <w:rPr>
          <w:bCs/>
          <w:iCs/>
        </w:rPr>
        <w:instrText xml:space="preserve"> REF _Ref66102723 \r \h </w:instrText>
      </w:r>
      <w:r w:rsidR="00016011">
        <w:rPr>
          <w:bCs/>
          <w:iCs/>
        </w:rPr>
      </w:r>
      <w:r w:rsidR="00016011">
        <w:rPr>
          <w:bCs/>
          <w:iCs/>
        </w:rPr>
        <w:fldChar w:fldCharType="separate"/>
      </w:r>
      <w:r w:rsidR="00016011">
        <w:rPr>
          <w:bCs/>
          <w:iCs/>
        </w:rPr>
        <w:t>[5]</w:t>
      </w:r>
      <w:r w:rsidR="00016011">
        <w:rPr>
          <w:bCs/>
          <w:iCs/>
        </w:rPr>
        <w:fldChar w:fldCharType="end"/>
      </w:r>
      <w:r>
        <w:rPr>
          <w:bCs/>
          <w:iCs/>
        </w:rPr>
        <w:t>. This increased number of HARQ processes could avoid the HARQ stalling in NTN due to the large propagation delay</w:t>
      </w:r>
      <w:r w:rsidR="003C42F6">
        <w:rPr>
          <w:bCs/>
          <w:iCs/>
        </w:rPr>
        <w:t xml:space="preserve">, hence achieving a higher date rate. </w:t>
      </w:r>
    </w:p>
    <w:p w14:paraId="451C8D82" w14:textId="066AD8D5" w:rsidR="00ED554C" w:rsidRDefault="00ED554C" w:rsidP="00A8781E">
      <w:pPr>
        <w:rPr>
          <w:bCs/>
          <w:iCs/>
        </w:rPr>
      </w:pPr>
    </w:p>
    <w:p w14:paraId="7B77F34A" w14:textId="5DD3DF74" w:rsidR="00276B5B" w:rsidRDefault="00ED554C" w:rsidP="00572460">
      <w:pPr>
        <w:jc w:val="both"/>
        <w:rPr>
          <w:bCs/>
          <w:iCs/>
        </w:rPr>
      </w:pPr>
      <w:r>
        <w:rPr>
          <w:bCs/>
          <w:iCs/>
        </w:rPr>
        <w:t>The maximum number of HARQ processes in an IoT device is limited. For example, up to 2 downlink or uplink HARQ processes are supported in NB-IoT</w:t>
      </w:r>
      <w:r w:rsidR="00276B5B">
        <w:rPr>
          <w:bCs/>
          <w:iCs/>
        </w:rPr>
        <w:t xml:space="preserve"> and u</w:t>
      </w:r>
      <w:r>
        <w:rPr>
          <w:bCs/>
          <w:iCs/>
        </w:rPr>
        <w:t xml:space="preserve">p to 8 downlink or uplink HARQ processes are supported in </w:t>
      </w:r>
      <w:proofErr w:type="spellStart"/>
      <w:r>
        <w:rPr>
          <w:bCs/>
          <w:iCs/>
        </w:rPr>
        <w:t>eMTC</w:t>
      </w:r>
      <w:proofErr w:type="spellEnd"/>
      <w:r>
        <w:rPr>
          <w:bCs/>
          <w:iCs/>
        </w:rPr>
        <w:t>. The large propagation delay in NTN implies that more HARQ processes are needed so that HARQ stalling could be mitigated. However, in IoT transmissions, the number of repetitions is large. This large number of repetitions</w:t>
      </w:r>
      <w:r w:rsidR="00276B5B">
        <w:rPr>
          <w:bCs/>
          <w:iCs/>
        </w:rPr>
        <w:t xml:space="preserve"> mitigates the demand of more HARQ processes. Furthermore, the date rate is not the critical KPI for IoT. Although the potential HARQ stalling in NTN restricts the maximum </w:t>
      </w:r>
      <w:r w:rsidR="00016011">
        <w:rPr>
          <w:bCs/>
          <w:iCs/>
        </w:rPr>
        <w:t>throughput</w:t>
      </w:r>
      <w:r w:rsidR="00276B5B">
        <w:rPr>
          <w:bCs/>
          <w:iCs/>
        </w:rPr>
        <w:t xml:space="preserve">, the resulting </w:t>
      </w:r>
      <w:r w:rsidR="00016011">
        <w:rPr>
          <w:bCs/>
          <w:iCs/>
        </w:rPr>
        <w:t>throughput</w:t>
      </w:r>
      <w:r w:rsidR="00276B5B">
        <w:rPr>
          <w:bCs/>
          <w:iCs/>
        </w:rPr>
        <w:t xml:space="preserve"> is still large enough to support IoT services. For example, in GEO scenario, the achievable data rate for NB-IoT devices with 2 HARQ processes is about 8.8 kbps</w:t>
      </w:r>
      <w:r w:rsidR="00572460">
        <w:rPr>
          <w:bCs/>
          <w:iCs/>
        </w:rPr>
        <w:t>.</w:t>
      </w:r>
    </w:p>
    <w:p w14:paraId="377BC67C" w14:textId="331A8EE1" w:rsidR="00C074AB" w:rsidRDefault="00C074AB" w:rsidP="00572460">
      <w:pPr>
        <w:jc w:val="both"/>
        <w:rPr>
          <w:bCs/>
          <w:iCs/>
        </w:rPr>
      </w:pPr>
      <w:r>
        <w:rPr>
          <w:bCs/>
          <w:iCs/>
        </w:rPr>
        <w:lastRenderedPageBreak/>
        <w:t>Similarly, the increase of HARQ processes may reduce the latency in IoT over NTN, due to the avoidance of HARQ stalling. However, IoT services are delay tolerant. For example, the latency requirements could be as large as 10 seconds. This value is much larger than the propagation delay in NTN. Hence, the acquired latency of IoT over NTN, without increase the number of HARQ processes, may still be small enough to support IoT services.</w:t>
      </w:r>
    </w:p>
    <w:p w14:paraId="4AAF201F" w14:textId="77777777" w:rsidR="00C074AB" w:rsidRDefault="00C074AB" w:rsidP="00572460">
      <w:pPr>
        <w:jc w:val="both"/>
        <w:rPr>
          <w:bCs/>
          <w:iCs/>
        </w:rPr>
      </w:pPr>
    </w:p>
    <w:p w14:paraId="23D9D886" w14:textId="1E742777" w:rsidR="00276B5B" w:rsidRPr="00572460" w:rsidRDefault="00276B5B" w:rsidP="00276B5B">
      <w:pPr>
        <w:jc w:val="both"/>
        <w:rPr>
          <w:i/>
        </w:rPr>
      </w:pPr>
      <w:r w:rsidRPr="00E759B5">
        <w:rPr>
          <w:i/>
          <w:u w:val="single"/>
        </w:rPr>
        <w:t xml:space="preserve">Observation </w:t>
      </w:r>
      <w:r>
        <w:rPr>
          <w:i/>
          <w:u w:val="single"/>
        </w:rPr>
        <w:t>1</w:t>
      </w:r>
      <w:r w:rsidRPr="00E759B5">
        <w:rPr>
          <w:i/>
          <w:u w:val="single"/>
        </w:rPr>
        <w:t>:</w:t>
      </w:r>
      <w:r>
        <w:rPr>
          <w:i/>
        </w:rPr>
        <w:t xml:space="preserve"> The </w:t>
      </w:r>
      <w:r w:rsidR="00572460">
        <w:rPr>
          <w:i/>
        </w:rPr>
        <w:t xml:space="preserve">acquired </w:t>
      </w:r>
      <w:r w:rsidR="00016011">
        <w:rPr>
          <w:i/>
        </w:rPr>
        <w:t>throughput and latency</w:t>
      </w:r>
      <w:r>
        <w:rPr>
          <w:i/>
        </w:rPr>
        <w:t xml:space="preserve"> of IoT </w:t>
      </w:r>
      <w:r w:rsidR="00572460">
        <w:rPr>
          <w:i/>
        </w:rPr>
        <w:t>over NTN, without increasing the number of HARQ processes, may still be enough to support IoT services.</w:t>
      </w:r>
    </w:p>
    <w:p w14:paraId="1DA26779" w14:textId="77777777" w:rsidR="00ED554C" w:rsidRDefault="00ED554C" w:rsidP="005F47C3">
      <w:pPr>
        <w:jc w:val="both"/>
        <w:rPr>
          <w:bCs/>
          <w:iCs/>
        </w:rPr>
      </w:pPr>
    </w:p>
    <w:p w14:paraId="7892A21B" w14:textId="74E1D3C7" w:rsidR="003C42F6" w:rsidRDefault="003C42F6" w:rsidP="005F47C3">
      <w:pPr>
        <w:jc w:val="both"/>
        <w:rPr>
          <w:bCs/>
          <w:iCs/>
        </w:rPr>
      </w:pPr>
      <w:r>
        <w:rPr>
          <w:bCs/>
          <w:iCs/>
        </w:rPr>
        <w:t>The increase of HARQ process</w:t>
      </w:r>
      <w:r w:rsidR="00D47EF6">
        <w:rPr>
          <w:bCs/>
          <w:iCs/>
        </w:rPr>
        <w:t xml:space="preserve"> number</w:t>
      </w:r>
      <w:r>
        <w:rPr>
          <w:bCs/>
          <w:iCs/>
        </w:rPr>
        <w:t xml:space="preserve"> </w:t>
      </w:r>
      <w:r w:rsidR="00016011">
        <w:rPr>
          <w:bCs/>
          <w:iCs/>
        </w:rPr>
        <w:t xml:space="preserve">implies the increase of soft buffer size. This </w:t>
      </w:r>
      <w:r w:rsidR="00D47EF6">
        <w:rPr>
          <w:bCs/>
          <w:iCs/>
        </w:rPr>
        <w:t>lead</w:t>
      </w:r>
      <w:r w:rsidR="00016011">
        <w:rPr>
          <w:bCs/>
          <w:iCs/>
        </w:rPr>
        <w:t>s</w:t>
      </w:r>
      <w:r w:rsidR="00D47EF6">
        <w:rPr>
          <w:bCs/>
          <w:iCs/>
        </w:rPr>
        <w:t xml:space="preserve"> to </w:t>
      </w:r>
      <w:r w:rsidR="00CC2A38">
        <w:rPr>
          <w:bCs/>
          <w:iCs/>
        </w:rPr>
        <w:t xml:space="preserve">a </w:t>
      </w:r>
      <w:r w:rsidR="00D47EF6">
        <w:rPr>
          <w:bCs/>
          <w:iCs/>
        </w:rPr>
        <w:t>higher</w:t>
      </w:r>
      <w:r>
        <w:rPr>
          <w:bCs/>
          <w:iCs/>
        </w:rPr>
        <w:t xml:space="preserve"> device cost, which is not preferrable for IoT devices.</w:t>
      </w:r>
    </w:p>
    <w:p w14:paraId="406BEDBD" w14:textId="59EFBC12" w:rsidR="003C42F6" w:rsidRDefault="003C42F6" w:rsidP="005F47C3">
      <w:pPr>
        <w:jc w:val="both"/>
        <w:rPr>
          <w:bCs/>
          <w:iCs/>
        </w:rPr>
      </w:pPr>
    </w:p>
    <w:p w14:paraId="7793504E" w14:textId="553169C3" w:rsidR="00E759B5" w:rsidRPr="00572460" w:rsidRDefault="00E759B5" w:rsidP="00572460">
      <w:pPr>
        <w:jc w:val="both"/>
        <w:rPr>
          <w:i/>
        </w:rPr>
      </w:pPr>
      <w:r w:rsidRPr="00E759B5">
        <w:rPr>
          <w:bCs/>
          <w:i/>
          <w:u w:val="single"/>
        </w:rPr>
        <w:t xml:space="preserve">Observation </w:t>
      </w:r>
      <w:r w:rsidR="00572460">
        <w:rPr>
          <w:bCs/>
          <w:i/>
          <w:u w:val="single"/>
        </w:rPr>
        <w:t>2</w:t>
      </w:r>
      <w:r w:rsidRPr="00E759B5">
        <w:rPr>
          <w:bCs/>
          <w:i/>
          <w:u w:val="single"/>
        </w:rPr>
        <w:t>:</w:t>
      </w:r>
      <w:r w:rsidRPr="005F47C3">
        <w:rPr>
          <w:i/>
        </w:rPr>
        <w:t xml:space="preserve"> </w:t>
      </w:r>
      <w:r>
        <w:rPr>
          <w:i/>
        </w:rPr>
        <w:t xml:space="preserve">Increasing the number of HARQ processes increases IoT device complexity. </w:t>
      </w:r>
    </w:p>
    <w:p w14:paraId="6CB374A5" w14:textId="77777777" w:rsidR="00016011" w:rsidRDefault="00016011" w:rsidP="000B57BE">
      <w:pPr>
        <w:jc w:val="both"/>
        <w:rPr>
          <w:iCs/>
        </w:rPr>
      </w:pPr>
    </w:p>
    <w:p w14:paraId="5363E1D5" w14:textId="77777777" w:rsidR="00737775" w:rsidRDefault="003C42F6" w:rsidP="000B57BE">
      <w:pPr>
        <w:jc w:val="both"/>
        <w:rPr>
          <w:iCs/>
        </w:rPr>
      </w:pPr>
      <w:r>
        <w:rPr>
          <w:iCs/>
        </w:rPr>
        <w:t>In NR over NTN,</w:t>
      </w:r>
      <w:r w:rsidR="000B57BE">
        <w:rPr>
          <w:iCs/>
        </w:rPr>
        <w:t xml:space="preserve"> it is supported that enabling/disabling on HARQ feedback for downlink transmission is configurable per HARQ process via UE specific RRC signaling</w:t>
      </w:r>
      <w:r w:rsidR="00BD446D">
        <w:rPr>
          <w:iCs/>
        </w:rPr>
        <w:t xml:space="preserve"> </w:t>
      </w:r>
      <w:r w:rsidR="00BD446D">
        <w:rPr>
          <w:iCs/>
        </w:rPr>
        <w:fldChar w:fldCharType="begin"/>
      </w:r>
      <w:r w:rsidR="00BD446D">
        <w:rPr>
          <w:iCs/>
        </w:rPr>
        <w:instrText xml:space="preserve"> REF _Ref60650788 \r \h </w:instrText>
      </w:r>
      <w:r w:rsidR="00BD446D">
        <w:rPr>
          <w:iCs/>
        </w:rPr>
      </w:r>
      <w:r w:rsidR="00BD446D">
        <w:rPr>
          <w:iCs/>
        </w:rPr>
        <w:fldChar w:fldCharType="separate"/>
      </w:r>
      <w:r w:rsidR="00BD446D">
        <w:rPr>
          <w:iCs/>
        </w:rPr>
        <w:t>[4]</w:t>
      </w:r>
      <w:r w:rsidR="00BD446D">
        <w:rPr>
          <w:iCs/>
        </w:rPr>
        <w:fldChar w:fldCharType="end"/>
      </w:r>
      <w:r w:rsidR="000B57BE">
        <w:rPr>
          <w:iCs/>
        </w:rPr>
        <w:t>. The disabling of HARQ feedback allows the prompt release of HARQ soft buffer to facilitate the reception of new data. This is a way to address the HARQ stalling in NTN due to the large propagation delay. The disabling o</w:t>
      </w:r>
      <w:r w:rsidR="00CC2A38">
        <w:rPr>
          <w:iCs/>
        </w:rPr>
        <w:t>f</w:t>
      </w:r>
      <w:r w:rsidR="000B57BE">
        <w:rPr>
          <w:iCs/>
        </w:rPr>
        <w:t xml:space="preserve"> HARQ feedback may increase data rate, at the cost of reduced reliability and increased latency.</w:t>
      </w:r>
      <w:r w:rsidR="00737775">
        <w:rPr>
          <w:iCs/>
        </w:rPr>
        <w:t xml:space="preserve"> </w:t>
      </w:r>
    </w:p>
    <w:p w14:paraId="37A0732D" w14:textId="77777777" w:rsidR="00737775" w:rsidRDefault="00737775" w:rsidP="000B57BE">
      <w:pPr>
        <w:jc w:val="both"/>
        <w:rPr>
          <w:iCs/>
        </w:rPr>
      </w:pPr>
    </w:p>
    <w:p w14:paraId="47F41C9B" w14:textId="2E648AFD" w:rsidR="000F6945" w:rsidRDefault="00737775" w:rsidP="000B57BE">
      <w:pPr>
        <w:jc w:val="both"/>
        <w:rPr>
          <w:iCs/>
        </w:rPr>
      </w:pPr>
      <w:r>
        <w:rPr>
          <w:iCs/>
        </w:rPr>
        <w:t xml:space="preserve">It should be mentioned that disabling HARQ feedback for downlink transmissions does not increase IoT device </w:t>
      </w:r>
      <w:r w:rsidR="00A77951">
        <w:rPr>
          <w:iCs/>
        </w:rPr>
        <w:t xml:space="preserve">complexity but </w:t>
      </w:r>
      <w:r>
        <w:rPr>
          <w:iCs/>
        </w:rPr>
        <w:t>reduce</w:t>
      </w:r>
      <w:r w:rsidR="00A77951">
        <w:rPr>
          <w:iCs/>
        </w:rPr>
        <w:t>s</w:t>
      </w:r>
      <w:r>
        <w:rPr>
          <w:iCs/>
        </w:rPr>
        <w:t xml:space="preserve"> the power consumption of the device. </w:t>
      </w:r>
      <w:r w:rsidR="000B57BE">
        <w:rPr>
          <w:iCs/>
        </w:rPr>
        <w:t xml:space="preserve"> </w:t>
      </w:r>
    </w:p>
    <w:p w14:paraId="57F14B59" w14:textId="77777777" w:rsidR="000F6945" w:rsidRDefault="000F6945" w:rsidP="000B57BE">
      <w:pPr>
        <w:jc w:val="both"/>
        <w:rPr>
          <w:iCs/>
        </w:rPr>
      </w:pPr>
    </w:p>
    <w:p w14:paraId="0E8F1991" w14:textId="5E3B582A" w:rsidR="000F6945" w:rsidRDefault="000F6945" w:rsidP="000F6945">
      <w:pPr>
        <w:jc w:val="both"/>
        <w:rPr>
          <w:i/>
        </w:rPr>
      </w:pPr>
      <w:r w:rsidRPr="00E759B5">
        <w:rPr>
          <w:bCs/>
          <w:i/>
          <w:u w:val="single"/>
        </w:rPr>
        <w:t xml:space="preserve">Observation </w:t>
      </w:r>
      <w:r>
        <w:rPr>
          <w:bCs/>
          <w:i/>
          <w:u w:val="single"/>
        </w:rPr>
        <w:t>3</w:t>
      </w:r>
      <w:r w:rsidRPr="00E759B5">
        <w:rPr>
          <w:bCs/>
          <w:i/>
          <w:u w:val="single"/>
        </w:rPr>
        <w:t>:</w:t>
      </w:r>
      <w:r w:rsidRPr="005F47C3">
        <w:rPr>
          <w:i/>
        </w:rPr>
        <w:t xml:space="preserve"> </w:t>
      </w:r>
      <w:r>
        <w:rPr>
          <w:i/>
        </w:rPr>
        <w:t xml:space="preserve">Disabling HARQ feedback for downlink transmissions may increase the data rate, at the cost of reduced reliability. </w:t>
      </w:r>
    </w:p>
    <w:p w14:paraId="25B23347" w14:textId="77777777" w:rsidR="000F6945" w:rsidRPr="000F6945" w:rsidRDefault="000F6945" w:rsidP="000F6945">
      <w:pPr>
        <w:jc w:val="both"/>
        <w:rPr>
          <w:i/>
        </w:rPr>
      </w:pPr>
    </w:p>
    <w:p w14:paraId="605A1858" w14:textId="3F2BCA8F" w:rsidR="000F6945" w:rsidRDefault="00C074AB" w:rsidP="005F47C3">
      <w:pPr>
        <w:jc w:val="both"/>
        <w:rPr>
          <w:i/>
        </w:rPr>
      </w:pPr>
      <w:r w:rsidRPr="00E759B5">
        <w:rPr>
          <w:bCs/>
          <w:i/>
          <w:u w:val="single"/>
        </w:rPr>
        <w:t xml:space="preserve">Observation </w:t>
      </w:r>
      <w:r w:rsidR="000F6945">
        <w:rPr>
          <w:bCs/>
          <w:i/>
          <w:u w:val="single"/>
        </w:rPr>
        <w:t>4</w:t>
      </w:r>
      <w:r w:rsidRPr="00E759B5">
        <w:rPr>
          <w:bCs/>
          <w:i/>
          <w:u w:val="single"/>
        </w:rPr>
        <w:t>:</w:t>
      </w:r>
      <w:r w:rsidRPr="005F47C3">
        <w:rPr>
          <w:i/>
        </w:rPr>
        <w:t xml:space="preserve"> </w:t>
      </w:r>
      <w:r w:rsidR="000F6945">
        <w:rPr>
          <w:i/>
        </w:rPr>
        <w:t>D</w:t>
      </w:r>
      <w:r w:rsidR="005F47C3">
        <w:rPr>
          <w:i/>
        </w:rPr>
        <w:t>isabling HARQ feedback for downlink transmissions</w:t>
      </w:r>
      <w:r w:rsidR="000F6945">
        <w:rPr>
          <w:i/>
        </w:rPr>
        <w:t xml:space="preserve"> does not increase the IoT device complexity and can reduce the power consumption. </w:t>
      </w:r>
    </w:p>
    <w:p w14:paraId="32662686" w14:textId="77777777" w:rsidR="00DE52EE" w:rsidRPr="00DE52EE" w:rsidRDefault="00DE52EE" w:rsidP="00163AAA">
      <w:pPr>
        <w:jc w:val="both"/>
        <w:rPr>
          <w:i/>
        </w:rPr>
      </w:pPr>
    </w:p>
    <w:p w14:paraId="2896E657" w14:textId="2DF29AD0" w:rsidR="00854A60" w:rsidRPr="00A6576F" w:rsidRDefault="009C5A97" w:rsidP="00FB330B">
      <w:pPr>
        <w:pStyle w:val="Heading1"/>
      </w:pPr>
      <w:r w:rsidRPr="00A6576F">
        <w:t>Conclusion</w:t>
      </w:r>
    </w:p>
    <w:p w14:paraId="1C116919" w14:textId="2F7662F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446D">
        <w:rPr>
          <w:szCs w:val="20"/>
        </w:rPr>
        <w:t>HARQ</w:t>
      </w:r>
      <w:r w:rsidR="009C0798">
        <w:rPr>
          <w:szCs w:val="20"/>
        </w:rPr>
        <w:t xml:space="preserve"> </w:t>
      </w:r>
      <w:r w:rsidR="00D47EF6">
        <w:rPr>
          <w:szCs w:val="20"/>
        </w:rPr>
        <w:t>operations</w:t>
      </w:r>
      <w:r w:rsidR="009C0798">
        <w:rPr>
          <w:szCs w:val="20"/>
        </w:rPr>
        <w:t xml:space="preserve"> for </w:t>
      </w:r>
      <w:r w:rsidR="00DE52EE">
        <w:rPr>
          <w:szCs w:val="20"/>
        </w:rPr>
        <w:t xml:space="preserve">IoT </w:t>
      </w:r>
      <w:r w:rsidR="00AD4007">
        <w:rPr>
          <w:szCs w:val="20"/>
        </w:rPr>
        <w:t xml:space="preserve">over </w:t>
      </w:r>
      <w:r w:rsidR="009C0798">
        <w:rPr>
          <w:szCs w:val="20"/>
        </w:rPr>
        <w:t xml:space="preserve">NTN. </w:t>
      </w:r>
      <w:r w:rsidR="009C0798">
        <w:t xml:space="preserve">Our </w:t>
      </w:r>
      <w:r w:rsidR="000F6945">
        <w:t>observations</w:t>
      </w:r>
      <w:r w:rsidR="009C0798">
        <w:t xml:space="preserve"> are as follows: </w:t>
      </w:r>
    </w:p>
    <w:p w14:paraId="6BC008DA" w14:textId="77777777" w:rsidR="00DD20F2" w:rsidRDefault="00DD20F2" w:rsidP="009C0798">
      <w:pPr>
        <w:jc w:val="both"/>
      </w:pPr>
    </w:p>
    <w:p w14:paraId="59085374" w14:textId="77777777" w:rsidR="00DD20F2" w:rsidRPr="00572460" w:rsidRDefault="00DD20F2" w:rsidP="00DD20F2">
      <w:pPr>
        <w:jc w:val="both"/>
        <w:rPr>
          <w:i/>
        </w:rPr>
      </w:pPr>
      <w:r w:rsidRPr="00E759B5">
        <w:rPr>
          <w:i/>
          <w:u w:val="single"/>
        </w:rPr>
        <w:t xml:space="preserve">Observation </w:t>
      </w:r>
      <w:r>
        <w:rPr>
          <w:i/>
          <w:u w:val="single"/>
        </w:rPr>
        <w:t>1</w:t>
      </w:r>
      <w:r w:rsidRPr="00E759B5">
        <w:rPr>
          <w:i/>
          <w:u w:val="single"/>
        </w:rPr>
        <w:t>:</w:t>
      </w:r>
      <w:r>
        <w:rPr>
          <w:i/>
        </w:rPr>
        <w:t xml:space="preserve"> The acquired throughput and latency of IoT over NTN, without increasing the number of HARQ processes, may still be enough to support IoT services.</w:t>
      </w:r>
    </w:p>
    <w:p w14:paraId="0A0F9A1B" w14:textId="39D7F28B" w:rsidR="00BD446D" w:rsidRDefault="00BD446D" w:rsidP="009C0798">
      <w:pPr>
        <w:jc w:val="both"/>
      </w:pPr>
    </w:p>
    <w:p w14:paraId="19B24294" w14:textId="77777777" w:rsidR="00DD20F2" w:rsidRPr="00572460" w:rsidRDefault="00DD20F2" w:rsidP="00DD20F2">
      <w:pPr>
        <w:jc w:val="both"/>
        <w:rPr>
          <w:i/>
        </w:rPr>
      </w:pPr>
      <w:r w:rsidRPr="00E759B5">
        <w:rPr>
          <w:bCs/>
          <w:i/>
          <w:u w:val="single"/>
        </w:rPr>
        <w:t xml:space="preserve">Observation </w:t>
      </w:r>
      <w:r>
        <w:rPr>
          <w:bCs/>
          <w:i/>
          <w:u w:val="single"/>
        </w:rPr>
        <w:t>2</w:t>
      </w:r>
      <w:r w:rsidRPr="00E759B5">
        <w:rPr>
          <w:bCs/>
          <w:i/>
          <w:u w:val="single"/>
        </w:rPr>
        <w:t>:</w:t>
      </w:r>
      <w:r w:rsidRPr="005F47C3">
        <w:rPr>
          <w:i/>
        </w:rPr>
        <w:t xml:space="preserve"> </w:t>
      </w:r>
      <w:r>
        <w:rPr>
          <w:i/>
        </w:rPr>
        <w:t xml:space="preserve">Increasing the number of HARQ processes increases IoT device complexity. </w:t>
      </w:r>
    </w:p>
    <w:p w14:paraId="2C808202" w14:textId="77777777" w:rsidR="00DD20F2" w:rsidRDefault="00DD20F2" w:rsidP="009C0798">
      <w:pPr>
        <w:jc w:val="both"/>
      </w:pPr>
    </w:p>
    <w:p w14:paraId="76658BD8" w14:textId="77777777" w:rsidR="000F6945" w:rsidRDefault="000F6945" w:rsidP="000F6945">
      <w:pPr>
        <w:jc w:val="both"/>
        <w:rPr>
          <w:i/>
        </w:rPr>
      </w:pPr>
      <w:r w:rsidRPr="00E759B5">
        <w:rPr>
          <w:bCs/>
          <w:i/>
          <w:u w:val="single"/>
        </w:rPr>
        <w:t xml:space="preserve">Observation </w:t>
      </w:r>
      <w:r>
        <w:rPr>
          <w:bCs/>
          <w:i/>
          <w:u w:val="single"/>
        </w:rPr>
        <w:t>3</w:t>
      </w:r>
      <w:r w:rsidRPr="00E759B5">
        <w:rPr>
          <w:bCs/>
          <w:i/>
          <w:u w:val="single"/>
        </w:rPr>
        <w:t>:</w:t>
      </w:r>
      <w:r w:rsidRPr="005F47C3">
        <w:rPr>
          <w:i/>
        </w:rPr>
        <w:t xml:space="preserve"> </w:t>
      </w:r>
      <w:r>
        <w:rPr>
          <w:i/>
        </w:rPr>
        <w:t xml:space="preserve">Disabling HARQ feedback for downlink transmissions may increase the data rate, at the cost of reduced reliability. </w:t>
      </w:r>
    </w:p>
    <w:p w14:paraId="729C6F45" w14:textId="77777777" w:rsidR="000F6945" w:rsidRDefault="000F6945" w:rsidP="009C0798">
      <w:pPr>
        <w:jc w:val="both"/>
      </w:pPr>
    </w:p>
    <w:p w14:paraId="77561F01" w14:textId="77777777" w:rsidR="000F6945" w:rsidRDefault="000F6945" w:rsidP="000F6945">
      <w:pPr>
        <w:jc w:val="both"/>
        <w:rPr>
          <w:i/>
        </w:rPr>
      </w:pPr>
      <w:r w:rsidRPr="00E759B5">
        <w:rPr>
          <w:bCs/>
          <w:i/>
          <w:u w:val="single"/>
        </w:rPr>
        <w:t xml:space="preserve">Observation </w:t>
      </w:r>
      <w:r>
        <w:rPr>
          <w:bCs/>
          <w:i/>
          <w:u w:val="single"/>
        </w:rPr>
        <w:t>4</w:t>
      </w:r>
      <w:r w:rsidRPr="00E759B5">
        <w:rPr>
          <w:bCs/>
          <w:i/>
          <w:u w:val="single"/>
        </w:rPr>
        <w:t>:</w:t>
      </w:r>
      <w:r w:rsidRPr="005F47C3">
        <w:rPr>
          <w:i/>
        </w:rPr>
        <w:t xml:space="preserve"> </w:t>
      </w:r>
      <w:r>
        <w:rPr>
          <w:i/>
        </w:rPr>
        <w:t xml:space="preserve">Disabling HARQ feedback for downlink transmissions does not increase the IoT device complexity and can reduce the power consumption. </w:t>
      </w:r>
    </w:p>
    <w:p w14:paraId="7392DF77" w14:textId="77777777" w:rsidR="00BD446D" w:rsidRPr="00FD4C3F" w:rsidRDefault="00BD446D" w:rsidP="00B42176">
      <w:pPr>
        <w:jc w:val="both"/>
        <w:rPr>
          <w:i/>
        </w:rPr>
      </w:pPr>
    </w:p>
    <w:p w14:paraId="2E75F001" w14:textId="77777777" w:rsidR="007E70BB" w:rsidRPr="00A6576F" w:rsidRDefault="005C63AE" w:rsidP="007E70BB">
      <w:pPr>
        <w:pStyle w:val="Heading1"/>
      </w:pPr>
      <w:r w:rsidRPr="00A6576F">
        <w:lastRenderedPageBreak/>
        <w:t>References</w:t>
      </w:r>
    </w:p>
    <w:p w14:paraId="0449C24B" w14:textId="50AA66EC"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RP-20</w:t>
      </w:r>
      <w:r w:rsidR="00F94D45">
        <w:t>2</w:t>
      </w:r>
      <w:r w:rsidR="00815CE8">
        <w:t>689</w:t>
      </w:r>
      <w:r>
        <w:t xml:space="preserve">, </w:t>
      </w:r>
      <w:r w:rsidR="005542E6">
        <w:t>“</w:t>
      </w:r>
      <w:r w:rsidR="00815CE8">
        <w:t>New study WID on NB-IoT/</w:t>
      </w:r>
      <w:proofErr w:type="spellStart"/>
      <w:r w:rsidR="00815CE8">
        <w:t>eMTC</w:t>
      </w:r>
      <w:proofErr w:type="spellEnd"/>
      <w:r w:rsidR="00815CE8">
        <w:t xml:space="preserve"> support for NTN</w:t>
      </w:r>
      <w:r>
        <w:t>,</w:t>
      </w:r>
      <w:r w:rsidR="005542E6">
        <w:t>”</w:t>
      </w:r>
      <w:r>
        <w:t xml:space="preserve"> </w:t>
      </w:r>
      <w:r w:rsidR="00F94D45">
        <w:t>Dec</w:t>
      </w:r>
      <w:r>
        <w:t>. 2020.</w:t>
      </w:r>
      <w:bookmarkEnd w:id="0"/>
      <w:r>
        <w:t xml:space="preserve"> </w:t>
      </w:r>
    </w:p>
    <w:p w14:paraId="3C5CB47C" w14:textId="259B1C09" w:rsidR="00FD4C3F" w:rsidRDefault="00815CE8" w:rsidP="00BD446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3646739"/>
      <w:bookmarkEnd w:id="1"/>
      <w:bookmarkEnd w:id="2"/>
      <w:r>
        <w:t>3GPP TR 38.821, Solution for NR to support non terrestrial networks (NTN), v. 16.2.0, Dec. 2019.</w:t>
      </w:r>
      <w:bookmarkEnd w:id="3"/>
    </w:p>
    <w:p w14:paraId="130496A6" w14:textId="77777777" w:rsidR="00E5238D" w:rsidRDefault="00E5238D" w:rsidP="00E523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65502314"/>
      <w:bookmarkStart w:id="5" w:name="_Ref49784738"/>
      <w:r>
        <w:t>Chairman’s Notes, 3GPP TSG RAN1 WG1 #104-e Meeting, Feb. 2021.</w:t>
      </w:r>
      <w:bookmarkEnd w:id="4"/>
    </w:p>
    <w:p w14:paraId="0C0766EF" w14:textId="1B7D2116" w:rsidR="00E5238D" w:rsidRDefault="00E5238D" w:rsidP="00BD446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5578963"/>
      <w:r>
        <w:t>R1-2102132, “Summary #4 for enhancements on HARQ”, Feb. 2021.</w:t>
      </w:r>
      <w:bookmarkEnd w:id="6"/>
      <w:r>
        <w:t xml:space="preserve">  </w:t>
      </w:r>
    </w:p>
    <w:p w14:paraId="1DBBB746" w14:textId="6306210A" w:rsidR="00BD446D" w:rsidRPr="00175F67" w:rsidRDefault="00BD446D" w:rsidP="000F694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66102723"/>
      <w:r>
        <w:t>Chairman’s Notes, 3GPP TSG RAN1 WG1 #103-e Meeting, Nov. 2020.</w:t>
      </w:r>
      <w:bookmarkEnd w:id="5"/>
      <w:bookmarkEnd w:id="7"/>
    </w:p>
    <w:sectPr w:rsidR="00BD446D"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1FD55" w14:textId="77777777" w:rsidR="0024523E" w:rsidRDefault="0024523E">
      <w:r>
        <w:separator/>
      </w:r>
    </w:p>
  </w:endnote>
  <w:endnote w:type="continuationSeparator" w:id="0">
    <w:p w14:paraId="6ACC7D39" w14:textId="77777777" w:rsidR="0024523E" w:rsidRDefault="0024523E">
      <w:r>
        <w:continuationSeparator/>
      </w:r>
    </w:p>
  </w:endnote>
  <w:endnote w:type="continuationNotice" w:id="1">
    <w:p w14:paraId="3989EC80" w14:textId="77777777" w:rsidR="0024523E" w:rsidRDefault="00245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88F9B" w14:textId="77777777" w:rsidR="0024523E" w:rsidRDefault="0024523E">
      <w:r>
        <w:separator/>
      </w:r>
    </w:p>
  </w:footnote>
  <w:footnote w:type="continuationSeparator" w:id="0">
    <w:p w14:paraId="58F90032" w14:textId="77777777" w:rsidR="0024523E" w:rsidRDefault="0024523E">
      <w:r>
        <w:continuationSeparator/>
      </w:r>
    </w:p>
  </w:footnote>
  <w:footnote w:type="continuationNotice" w:id="1">
    <w:p w14:paraId="2B885BEB" w14:textId="77777777" w:rsidR="0024523E" w:rsidRDefault="002452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C08BE"/>
    <w:multiLevelType w:val="hybridMultilevel"/>
    <w:tmpl w:val="BFF24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7"/>
  </w:num>
  <w:num w:numId="4">
    <w:abstractNumId w:val="18"/>
  </w:num>
  <w:num w:numId="5">
    <w:abstractNumId w:val="14"/>
  </w:num>
  <w:num w:numId="6">
    <w:abstractNumId w:val="20"/>
  </w:num>
  <w:num w:numId="7">
    <w:abstractNumId w:val="27"/>
  </w:num>
  <w:num w:numId="8">
    <w:abstractNumId w:val="15"/>
  </w:num>
  <w:num w:numId="9">
    <w:abstractNumId w:val="24"/>
  </w:num>
  <w:num w:numId="10">
    <w:abstractNumId w:val="0"/>
  </w:num>
  <w:num w:numId="11">
    <w:abstractNumId w:val="31"/>
  </w:num>
  <w:num w:numId="12">
    <w:abstractNumId w:val="5"/>
  </w:num>
  <w:num w:numId="13">
    <w:abstractNumId w:val="26"/>
  </w:num>
  <w:num w:numId="14">
    <w:abstractNumId w:val="19"/>
  </w:num>
  <w:num w:numId="15">
    <w:abstractNumId w:val="35"/>
  </w:num>
  <w:num w:numId="16">
    <w:abstractNumId w:val="38"/>
  </w:num>
  <w:num w:numId="17">
    <w:abstractNumId w:val="12"/>
  </w:num>
  <w:num w:numId="18">
    <w:abstractNumId w:val="30"/>
  </w:num>
  <w:num w:numId="19">
    <w:abstractNumId w:val="16"/>
  </w:num>
  <w:num w:numId="20">
    <w:abstractNumId w:val="11"/>
  </w:num>
  <w:num w:numId="21">
    <w:abstractNumId w:val="25"/>
  </w:num>
  <w:num w:numId="22">
    <w:abstractNumId w:val="6"/>
  </w:num>
  <w:num w:numId="23">
    <w:abstractNumId w:val="22"/>
  </w:num>
  <w:num w:numId="24">
    <w:abstractNumId w:val="3"/>
  </w:num>
  <w:num w:numId="25">
    <w:abstractNumId w:val="9"/>
  </w:num>
  <w:num w:numId="26">
    <w:abstractNumId w:val="36"/>
  </w:num>
  <w:num w:numId="27">
    <w:abstractNumId w:val="2"/>
  </w:num>
  <w:num w:numId="28">
    <w:abstractNumId w:val="10"/>
  </w:num>
  <w:num w:numId="29">
    <w:abstractNumId w:val="34"/>
  </w:num>
  <w:num w:numId="30">
    <w:abstractNumId w:val="4"/>
  </w:num>
  <w:num w:numId="31">
    <w:abstractNumId w:val="29"/>
  </w:num>
  <w:num w:numId="32">
    <w:abstractNumId w:val="37"/>
  </w:num>
  <w:num w:numId="33">
    <w:abstractNumId w:val="32"/>
  </w:num>
  <w:num w:numId="34">
    <w:abstractNumId w:val="23"/>
  </w:num>
  <w:num w:numId="35">
    <w:abstractNumId w:val="7"/>
  </w:num>
  <w:num w:numId="36">
    <w:abstractNumId w:val="8"/>
  </w:num>
  <w:num w:numId="37">
    <w:abstractNumId w:val="28"/>
  </w:num>
  <w:num w:numId="38">
    <w:abstractNumId w:val="13"/>
  </w:num>
  <w:num w:numId="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11"/>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4EAC"/>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3DC6"/>
    <w:rsid w:val="000B4067"/>
    <w:rsid w:val="000B439C"/>
    <w:rsid w:val="000B4738"/>
    <w:rsid w:val="000B4AB9"/>
    <w:rsid w:val="000B51F4"/>
    <w:rsid w:val="000B57BE"/>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945"/>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1B"/>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23E"/>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6B5B"/>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3F"/>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9D1"/>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508"/>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2F6"/>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0B67"/>
    <w:rsid w:val="00551007"/>
    <w:rsid w:val="005517F4"/>
    <w:rsid w:val="005518BD"/>
    <w:rsid w:val="00551FE1"/>
    <w:rsid w:val="005528EC"/>
    <w:rsid w:val="00553221"/>
    <w:rsid w:val="00553377"/>
    <w:rsid w:val="0055357E"/>
    <w:rsid w:val="00553598"/>
    <w:rsid w:val="00553DD6"/>
    <w:rsid w:val="00553E17"/>
    <w:rsid w:val="005542E6"/>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460"/>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7C3"/>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580E"/>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49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0E16"/>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775"/>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1A2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145"/>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816"/>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AC1"/>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951"/>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007"/>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46D"/>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4AB"/>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A38"/>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EF6"/>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ECE"/>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20F2"/>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38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9B5"/>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54C"/>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9AB"/>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2021-04-05T17:17:00Z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